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«Горстрой-Альянс»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1023403844397,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3444074680)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