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феврал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Транс Форестер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5781010004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536556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9.02.2021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феврал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