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«МельСервис»</w:t>
      </w:r>
      <w:r w:rsidR="00811F0D" w:rsidRPr="00811F0D">
        <w:rPr>
          <w:sz w:val="22"/>
          <w:szCs w:val="22"/>
          <w:lang w:val="en-US"/>
        </w:rPr>
        <w:t xml:space="preserve"> (ОГРН 1157847013103, ИНН 7842020191)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«Запад ИнвестГаз»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1123926067187,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3906278219)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26.05.2017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«ФОМИЧ»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1037804053209,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7802018044)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26.05.2017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