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«ЧистоГрад»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1143926002550,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3906314996)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«Стройсоюз»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1123435001238,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3435113950)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1037811063135,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7805253374)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