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30.05.2017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мая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</w:t>
      </w:r>
      <w:r w:rsidR="00E833AF">
        <w:rPr>
          <w:sz w:val="22"/>
          <w:szCs w:val="22"/>
        </w:rPr>
        <w:t xml:space="preserve"> условий членства,</w:t>
      </w:r>
      <w:r w:rsidRPr="00031E6A">
        <w:rPr>
          <w:sz w:val="22"/>
          <w:szCs w:val="22"/>
        </w:rPr>
        <w:t xml:space="preserve">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2.1. Общество с ограниченной ответственностью «Траверс+»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7810299906, ОГРН 1037821107026)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2.2. Муниципальное унитарное предприятие г. Новосибирска «ГОРВОДОКАНАЛ»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5411100875, ОГРН 1025403201383)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2.3. Общество с ограниченной ответственностью «ПЕТРОСТРОЙ»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7807301104, ОГРН 1047855051221)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2.4. Общество с ограниченной ответственностью «Стройсервисцентр»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9901006558, ОГРН 1049923001358)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2.5. Общество с ограниченной ответственностью «Монтаж Плюс»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2343019240, ОГРН 1072343000740)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2.6. Общество с ограниченной ответственностью «Универсалводстрой»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3445110772, ОГРН 1103460002491)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2.7. Общество с ограниченной ответственностью «Конструкторско-технологическое бюро натурных исследований и изысканий железобетона и строительных конструкций»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7842413883, ОГРН 1097847228379)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2.8. Общество с ограниченной ответственностью «СибирьЭнергоРесурс»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2224117993, ОГРН 1072224020670)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2.9. Общество с ограниченной ответственностью «Технологии развития недвижимости»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7841008096, ОГРН 1037867015064)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2.10. Общество с ограниченной ответственностью «ДРУЗА»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3906288560, ОГРН 1133926006741)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2.11. Общество с ограниченной ответственностью «Путеец»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2224128427, ОГРН 1082224011462)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2.12. Общество с ограниченной ответственностью «КРАН-СТРОЙ»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3443930258, ОГРН 1143443019037)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2.13. Общество с ограниченной ответственностью «Компас»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2221171671, ОГРН 1092221003181) </w:t>
      </w:r>
    </w:p>
    <w:p w:rsidR="00C01AB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2.14. Общество с ограниченной ответственностью «СпецКомплексСтрой»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3443096152, ОГРН 1103443000429) </w:t>
      </w:r>
    </w:p>
    <w:p w:rsidR="00C01AB4" w:rsidRPr="00E833AF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E833AF" w:rsidRDefault="00FD3814" w:rsidP="00031E6A">
      <w:pPr>
        <w:rPr>
          <w:sz w:val="22"/>
          <w:szCs w:val="22"/>
        </w:rPr>
      </w:pPr>
      <w:r w:rsidRPr="00E833AF">
        <w:rPr>
          <w:sz w:val="22"/>
          <w:szCs w:val="22"/>
        </w:rPr>
        <w:t>3.1. Общество с ограниченной ответственностью «Надземное и подземное строительство. Калининград» (</w:t>
      </w:r>
      <w:r w:rsidRPr="00031E6A">
        <w:rPr>
          <w:sz w:val="22"/>
          <w:szCs w:val="22"/>
        </w:rPr>
        <w:t>ИНН</w:t>
      </w:r>
      <w:r w:rsidRPr="00E833AF">
        <w:rPr>
          <w:sz w:val="22"/>
          <w:szCs w:val="22"/>
        </w:rPr>
        <w:t xml:space="preserve"> 3906025419, ОГРН 1023900999495)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833AF">
        <w:rPr>
          <w:sz w:val="22"/>
          <w:szCs w:val="22"/>
        </w:rPr>
        <w:lastRenderedPageBreak/>
        <w:t xml:space="preserve">3.2. Общество с ограниченной ответственностью </w:t>
      </w:r>
      <w:r w:rsidRPr="00031E6A">
        <w:rPr>
          <w:sz w:val="22"/>
          <w:szCs w:val="22"/>
          <w:lang w:val="en-US"/>
        </w:rPr>
        <w:t>«Енисей»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5254022399, ОГРН 1025202195941)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</w:p>
    <w:p w:rsidR="00FD3814" w:rsidRPr="00E54F75" w:rsidRDefault="00FD3814" w:rsidP="00031E6A">
      <w:pPr>
        <w:rPr>
          <w:lang w:val="en-US"/>
        </w:rPr>
      </w:pPr>
    </w:p>
    <w:p w:rsidR="00FD3814" w:rsidRPr="00E833A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833A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833A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E833A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833A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833A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833A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833A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833AF">
        <w:rPr>
          <w:rFonts w:ascii="Times New Roman" w:hAnsi="Times New Roman" w:cs="Times New Roman"/>
          <w:sz w:val="22"/>
          <w:szCs w:val="22"/>
        </w:rPr>
        <w:t>.</w:t>
      </w:r>
    </w:p>
    <w:p w:rsidR="006B53F6" w:rsidRPr="00E833A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E833A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E833A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833A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E833AF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«Траверс+»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7810299906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1037821107026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12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2F0779">
        <w:rPr>
          <w:rFonts w:ascii="Times New Roman" w:hAnsi="Times New Roman" w:cs="Times New Roman"/>
          <w:sz w:val="22"/>
          <w:szCs w:val="22"/>
        </w:rPr>
        <w:t xml:space="preserve"> </w:t>
      </w:r>
      <w:r w:rsidR="002F0779">
        <w:rPr>
          <w:rFonts w:ascii="Times New Roman" w:hAnsi="Times New Roman" w:cs="Times New Roman"/>
          <w:b/>
          <w:sz w:val="22"/>
          <w:szCs w:val="22"/>
        </w:rPr>
        <w:t>Муниципальным унитарным</w:t>
      </w:r>
      <w:r w:rsidR="002F0779" w:rsidRPr="00B513C5">
        <w:rPr>
          <w:rFonts w:ascii="Times New Roman" w:hAnsi="Times New Roman" w:cs="Times New Roman"/>
          <w:b/>
          <w:sz w:val="22"/>
          <w:szCs w:val="22"/>
        </w:rPr>
        <w:t xml:space="preserve"> предприятие</w:t>
      </w:r>
      <w:r w:rsidR="002F0779">
        <w:rPr>
          <w:rFonts w:ascii="Times New Roman" w:hAnsi="Times New Roman" w:cs="Times New Roman"/>
          <w:b/>
          <w:sz w:val="22"/>
          <w:szCs w:val="22"/>
        </w:rPr>
        <w:t>м</w:t>
      </w:r>
      <w:r w:rsidR="002F0779" w:rsidRPr="00B513C5">
        <w:rPr>
          <w:rFonts w:ascii="Times New Roman" w:hAnsi="Times New Roman" w:cs="Times New Roman"/>
          <w:b/>
          <w:sz w:val="22"/>
          <w:szCs w:val="22"/>
        </w:rPr>
        <w:t xml:space="preserve"> г. Новосибирска</w:t>
      </w:r>
      <w:r w:rsidR="002F0779">
        <w:rPr>
          <w:rFonts w:ascii="Times New Roman" w:hAnsi="Times New Roman" w:cs="Times New Roman"/>
          <w:sz w:val="22"/>
          <w:szCs w:val="22"/>
        </w:rPr>
        <w:t xml:space="preserve"> </w:t>
      </w:r>
      <w:r w:rsidR="002F0779" w:rsidRPr="00BE3795">
        <w:rPr>
          <w:rFonts w:ascii="Times New Roman" w:hAnsi="Times New Roman" w:cs="Times New Roman"/>
          <w:b/>
          <w:sz w:val="22"/>
          <w:szCs w:val="22"/>
        </w:rPr>
        <w:t>«ГОРВОДОКАНАЛ»</w:t>
      </w:r>
      <w:bookmarkStart w:id="0" w:name="_GoBack"/>
      <w:bookmarkEnd w:id="0"/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5411100875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1025403201383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С-054-5411100875-28052010-635/3,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7807301104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1047855051221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«Стройсервисцентр»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9901006558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1049923001358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 Плюс»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2343019240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1072343000740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С-023-2343019240-14012010-130/5,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«Универсалводстрой»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3445110772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1103460002491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С-034-3445110772-18082010-701/4,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«Конструкторско-технологическое бюро натурных исследований и изысканий железобетона и строительных конструкций»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7842413883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1097847228379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05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«СибирьЭнергоРесурс»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2224117993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1072224020670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С-022-2224117993-19032010-425/6,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31 марта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«Технологии развития недвижимости»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7841008096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1037867015064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«ДРУЗА»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3906288560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1133926006741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С-039-3906288560-30092015-1066/1,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26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«Путеец»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2224128427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1082224011462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«КРАН-СТРОЙ»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3443930258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1143443019037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С-063-78-1091-34-17082016,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марта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«Компас»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2221171671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1092221003181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«СпецКомплексСтрой»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3443096152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1103443000429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E833AF" w:rsidRPr="00E833AF">
        <w:rPr>
          <w:rFonts w:ascii="Times New Roman" w:hAnsi="Times New Roman" w:cs="Times New Roman"/>
          <w:sz w:val="22"/>
          <w:szCs w:val="22"/>
        </w:rPr>
        <w:t xml:space="preserve"> </w:t>
      </w:r>
      <w:r w:rsidR="00E833AF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апреля 2017 г.</w:t>
      </w:r>
    </w:p>
    <w:p w:rsidR="001440FF" w:rsidRPr="00E833AF" w:rsidRDefault="001440FF" w:rsidP="00957776">
      <w:pPr>
        <w:rPr>
          <w:sz w:val="22"/>
          <w:szCs w:val="22"/>
        </w:rPr>
      </w:pPr>
    </w:p>
    <w:p w:rsidR="001440FF" w:rsidRPr="00E833A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33A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E833AF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«Надземное и подземное строительство. Калининград»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3906025419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1023900999495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августа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833AF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С-039-3906025419-25122009-096/7,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С-039-3906025419-25122009-096/7,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E833AF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февраля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E833AF">
        <w:rPr>
          <w:rFonts w:ascii="Times New Roman" w:hAnsi="Times New Roman" w:cs="Times New Roman"/>
          <w:sz w:val="22"/>
          <w:szCs w:val="22"/>
        </w:rPr>
        <w:t xml:space="preserve">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E833AF" w:rsidRDefault="00FD3814" w:rsidP="001440FF"/>
    <w:p w:rsidR="00FD3814" w:rsidRPr="00E833A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833A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833A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833A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E833A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E833A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E833AF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E833AF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E833A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E833AF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1F" w:rsidRDefault="0027551F">
      <w:r>
        <w:separator/>
      </w:r>
    </w:p>
  </w:endnote>
  <w:endnote w:type="continuationSeparator" w:id="0">
    <w:p w:rsidR="0027551F" w:rsidRDefault="0027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779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1F" w:rsidRDefault="0027551F">
      <w:r>
        <w:separator/>
      </w:r>
    </w:p>
  </w:footnote>
  <w:footnote w:type="continuationSeparator" w:id="0">
    <w:p w:rsidR="0027551F" w:rsidRDefault="0027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7551F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0779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33AF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53C77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21</cp:revision>
  <cp:lastPrinted>2011-08-10T06:56:00Z</cp:lastPrinted>
  <dcterms:created xsi:type="dcterms:W3CDTF">2011-08-28T21:00:00Z</dcterms:created>
  <dcterms:modified xsi:type="dcterms:W3CDTF">2017-05-30T12:40:00Z</dcterms:modified>
</cp:coreProperties>
</file>