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ИР ПОЖАРНОЙ БЕЗОПАСНОС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8300214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022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й горо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20332986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410134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ражданское и промышленное проектирован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68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09292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