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ЭМ-Волг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097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20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знесОфисСтай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468683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05449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К Возрожд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1900048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1909172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1-5190917240-24122010-76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К Возрожд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1900048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1909172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