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999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381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линлай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484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1485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