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учно-производственное объединение «АНТАРЕС трей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3200412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0768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РАН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5517996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31305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Т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03366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142055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-Дон-2010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950061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310352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аши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44300169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44303686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ралэнерготе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6700130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7017171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