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изай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98470310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33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и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831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690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научно-техническое предприятие «Энерго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8014977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8380414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Тепличный комбинат «Новосибирск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750046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3316876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одружество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0004048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911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