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07067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50058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технолог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009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460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Д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17640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934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С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4261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755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Муниципального бюджетного учреждения ТехКонтрольСтрой» муниципального образования «Гвардейский район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502279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650166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