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мая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ТОМАС»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1037843017222,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7825090079)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«Экологические услуги»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1089847338415,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7816449481)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«СТРОЙПРАКТИКА»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1077762491982,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7724639813)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«ЭнергоПоиск»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1107847220304,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7810595084)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мая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