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«Сибирские сети»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1045401493950,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5404227535)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1057749518441,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7716539501)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