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Муниципального бюджетного учреждения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