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«КУБ-строй»</w:t>
      </w:r>
      <w:r w:rsidR="0064112E" w:rsidRPr="00997C4A">
        <w:rPr>
          <w:sz w:val="22"/>
          <w:szCs w:val="22"/>
        </w:rPr>
        <w:t xml:space="preserve"> (ОГРН 1079847003873,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7813365770)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«КУБ-строй»</w:t>
      </w:r>
      <w:r w:rsidR="0064112E" w:rsidRPr="00997C4A">
        <w:rPr>
          <w:sz w:val="22"/>
          <w:szCs w:val="22"/>
        </w:rPr>
        <w:t xml:space="preserve"> (ОГРН 1079847003873,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7813365770)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