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ве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0085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001786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5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