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«ЛЕО СТ»</w:t>
      </w:r>
      <w:r w:rsidR="00B9210B" w:rsidRPr="00241327">
        <w:rPr>
          <w:sz w:val="22"/>
          <w:szCs w:val="22"/>
          <w:lang w:val="en-US"/>
        </w:rPr>
        <w:t xml:space="preserve"> (ОГРН 1173926001842,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3906347712)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«ЛЕО СТ»</w:t>
      </w:r>
      <w:r w:rsidRPr="00496A50">
        <w:rPr>
          <w:sz w:val="22"/>
          <w:szCs w:val="22"/>
        </w:rPr>
        <w:t xml:space="preserve"> (ОГРН 1173926001842,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3906347712)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«ЛЕО СТ»</w:t>
      </w:r>
      <w:r w:rsidRPr="00823293">
        <w:rPr>
          <w:sz w:val="22"/>
          <w:szCs w:val="22"/>
        </w:rPr>
        <w:t xml:space="preserve"> (ОГРН 1173926001842, ИНН 3906347712)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