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2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сент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пецСтройСтандартРеконструк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27579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7309368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сент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