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«Студия М4»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1109847029313,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780601001)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1197746610137,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9710078791)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января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