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Бизнес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2030581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2021701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10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