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Гебос экостатиб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Код 3024303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99093359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ИНТЕГ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78470739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935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АРАМ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50070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66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лсбу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79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2466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