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октября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«Магистраль Монтаж»</w:t>
      </w:r>
      <w:r w:rsidR="00B9210B" w:rsidRPr="00241327">
        <w:rPr>
          <w:sz w:val="22"/>
          <w:szCs w:val="22"/>
          <w:lang w:val="en-US"/>
        </w:rPr>
        <w:t xml:space="preserve"> (ОГРН 5067847442614,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7802368634)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«Магистраль Монтаж»</w:t>
      </w:r>
      <w:r w:rsidRPr="00496A50">
        <w:rPr>
          <w:sz w:val="22"/>
          <w:szCs w:val="22"/>
        </w:rPr>
        <w:t xml:space="preserve"> (ОГРН 5067847442614,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7802368634)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октября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