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«Альянс»</w:t>
      </w:r>
      <w:r w:rsidR="00B9210B" w:rsidRPr="00241327">
        <w:rPr>
          <w:sz w:val="22"/>
          <w:szCs w:val="22"/>
          <w:lang w:val="en-US"/>
        </w:rPr>
        <w:t xml:space="preserve"> (ОГРН 1077847163646,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7804358720)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«Альянс»</w:t>
      </w:r>
      <w:r w:rsidRPr="00496A50">
        <w:rPr>
          <w:sz w:val="22"/>
          <w:szCs w:val="22"/>
        </w:rPr>
        <w:t xml:space="preserve"> (ОГРН 1077847163646,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7804358720)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