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октября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734D4E" w:rsidRPr="005F6E1E">
        <w:rPr>
          <w:sz w:val="22"/>
          <w:szCs w:val="22"/>
        </w:rPr>
        <w:t>Об исключении из членов Ассоциации</w:t>
      </w:r>
      <w:r w:rsidRPr="00B067AC">
        <w:rPr>
          <w:sz w:val="22"/>
          <w:szCs w:val="22"/>
        </w:rPr>
        <w:t>.</w:t>
      </w:r>
    </w:p>
    <w:p w14:paraId="12E773F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«Визир»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1107746816539,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7724762937)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«ГродноПроектСтрой»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Рег. № 590959922,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590959922)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01.10.2018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4.1.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«СТРОЙПРАКТИКА»</w:t>
      </w:r>
      <w:r w:rsidR="00734D4E" w:rsidRPr="00155989">
        <w:rPr>
          <w:sz w:val="22"/>
          <w:szCs w:val="22"/>
        </w:rPr>
        <w:t xml:space="preserve"> (ОГРН 1077762491982, ИНН 7724639813)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«СТРОЙПРАКТИКА»</w:t>
      </w:r>
      <w:r w:rsidR="00734D4E" w:rsidRPr="00A821BF">
        <w:rPr>
          <w:sz w:val="22"/>
          <w:szCs w:val="22"/>
        </w:rPr>
        <w:t xml:space="preserve"> (ОГРН 1077762491982, ИНН 7724639813)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октября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