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ACCC752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3D40ACEE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 xml:space="preserve">О возобновлении права осуществлять </w:t>
      </w:r>
      <w:r w:rsidR="00734D4E" w:rsidRPr="005D05B1">
        <w:rPr>
          <w:sz w:val="22"/>
          <w:szCs w:val="22"/>
        </w:rPr>
        <w:t>подготовку проектной документации, действие которого было приостановлено</w:t>
      </w:r>
      <w:r w:rsidR="006D5FCC" w:rsidRPr="00B067AC">
        <w:rPr>
          <w:sz w:val="22"/>
          <w:szCs w:val="22"/>
        </w:rPr>
        <w:t>.</w:t>
      </w:r>
    </w:p>
    <w:p w14:paraId="7536EA1E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64112E" w:rsidRPr="00997C4A">
        <w:rPr>
          <w:sz w:val="22"/>
          <w:szCs w:val="22"/>
        </w:rPr>
        <w:t xml:space="preserve"> (ОГРН 1086027009034,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6027118233)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32B78B4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4667B900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«Абрис»</w:t>
      </w:r>
      <w:r w:rsidR="00734D4E" w:rsidRPr="00155989">
        <w:rPr>
          <w:sz w:val="22"/>
          <w:szCs w:val="22"/>
        </w:rPr>
        <w:t xml:space="preserve"> (ОГРН 1077847128853, ИНН 7801432238)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«Абрис»</w:t>
      </w:r>
      <w:r w:rsidR="00734D4E" w:rsidRPr="00A821BF">
        <w:rPr>
          <w:sz w:val="22"/>
          <w:szCs w:val="22"/>
        </w:rPr>
        <w:t xml:space="preserve"> (ОГРН 1077847128853, ИНН 7801432238)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1370C9B7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68F7306B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4.1. </w:t>
      </w:r>
      <w:r w:rsidR="00734D4E">
        <w:rPr>
          <w:sz w:val="22"/>
          <w:szCs w:val="22"/>
        </w:rPr>
        <w:t xml:space="preserve">В связи с </w:t>
      </w:r>
      <w:r w:rsidR="00734D4E" w:rsidRPr="00155989">
        <w:rPr>
          <w:sz w:val="22"/>
          <w:szCs w:val="22"/>
        </w:rPr>
        <w:t xml:space="preserve">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="00734D4E" w:rsidRPr="00155989">
        <w:rPr>
          <w:sz w:val="22"/>
          <w:szCs w:val="22"/>
        </w:rPr>
        <w:t xml:space="preserve"> (ОГРН 1057811314021, ИНН 7842317308) </w:t>
      </w:r>
      <w:r w:rsidR="00734D4E" w:rsidRPr="005D05B1">
        <w:rPr>
          <w:sz w:val="22"/>
          <w:szCs w:val="22"/>
        </w:rPr>
        <w:t>в установленный срок выявленных нарушений возобновить право подготовку проектной документации, действие которого было приостановлено</w:t>
      </w:r>
      <w:r w:rsidR="00734D4E" w:rsidRPr="00734D4E">
        <w:rPr>
          <w:sz w:val="22"/>
          <w:szCs w:val="22"/>
        </w:rPr>
        <w:t>.</w:t>
      </w:r>
    </w:p>
    <w:p w14:paraId="626B4B8F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493E84FD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