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34ED4F69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«Строительная компания ПРОФЛАЙН»</w:t>
      </w:r>
      <w:r w:rsidR="00B9210B" w:rsidRPr="00241327">
        <w:rPr>
          <w:sz w:val="22"/>
          <w:szCs w:val="22"/>
          <w:lang w:val="en-US"/>
        </w:rPr>
        <w:t xml:space="preserve"> (ОГРН 1147847030319,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7814600257)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«Строительная компания ПРОФЛАЙН»</w:t>
      </w:r>
      <w:r w:rsidRPr="00496A50">
        <w:rPr>
          <w:sz w:val="22"/>
          <w:szCs w:val="22"/>
        </w:rPr>
        <w:t xml:space="preserve"> (ОГРН 1147847030319,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7814600257)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lastRenderedPageBreak/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102FAC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7A5B657A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