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52/2017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сентября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«ЭНЕРГЕТИЧЕСКИЕ МАШИНЫ»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1057810319511,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7810027437)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18.09.2017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сентября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