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1162225053396,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2222844129)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1095407012800,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5407068690)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