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Импульс Промышленные Котельны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28801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40514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тектурная мастерская ПЛ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2411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137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