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ЭКО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1384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123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ЕТИЧЕСКИЕ МАШИН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3195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274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