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«СМК-22»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1142224004724,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2224168959)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«Ордынский теплоучасток 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1085456000728,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5434113528)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07.10.2014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