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А-29/2013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25 октября 2013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Граховский К. Г.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Граховский К. Г.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Граховского К. Г.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25 октября 2016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25 октября 2016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ФАОУ ДПО «Государственная академия повышения квалификации и переподготовки кадров для строительства и ЖКК»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25 октября 2016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ФАОУ ДПО «Государственная академия повышения квалификации и переподготовки кадров для строительства и ЖКК»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25 октября 2016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ФГБОУ ВПО «Санкт-Петербургский государственный политехнический университет»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25 октября 2016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ФГБОУ ВПО «Санкт-Петербургский государственный политехнический университет»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25 октября 2016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4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НОУ ДПО «Строительный учебный центр»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25 октября 2016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4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НОУ ДПО «Строительный учебный центр»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25 октября 2016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5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ЧОУ "Межведомственный институт повышения квалификации руководящих работников и специалистов строительства"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25 октября 2016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5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ЧОУ "Межведомственный институт повышения квалификации руководящих работников и специалистов строительства"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25 октября 2016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6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6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НОУ "Учебно-Информационный Центр"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25 октября 2016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6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6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НОУ "Учебно-Информационный Центр"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25 октября 2016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25 октября 2013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Граховский К. Г.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